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E90B" w14:textId="77777777" w:rsidR="00F542AC" w:rsidRPr="007F0F79" w:rsidRDefault="00F542AC" w:rsidP="00F542AC">
      <w:pPr>
        <w:rPr>
          <w:rFonts w:cstheme="minorHAnsi"/>
          <w:b/>
          <w:bCs/>
          <w:szCs w:val="24"/>
          <w:lang w:val="it-IT"/>
        </w:rPr>
      </w:pPr>
      <w:r w:rsidRPr="007F0F79">
        <w:rPr>
          <w:rFonts w:cstheme="minorHAnsi"/>
          <w:b/>
          <w:bCs/>
          <w:szCs w:val="24"/>
          <w:lang w:val="it-IT"/>
        </w:rPr>
        <w:t>PROGETTO DI RICERCA E PIANO DELLE ATTIVITA'</w:t>
      </w:r>
    </w:p>
    <w:p w14:paraId="49B116C0" w14:textId="77777777" w:rsidR="00F542AC" w:rsidRPr="007F0F79" w:rsidRDefault="00F542AC" w:rsidP="00F542AC">
      <w:pPr>
        <w:rPr>
          <w:rFonts w:cstheme="minorHAnsi"/>
          <w:szCs w:val="24"/>
          <w:lang w:val="it-IT"/>
        </w:rPr>
      </w:pPr>
    </w:p>
    <w:p w14:paraId="29C28FBB" w14:textId="77777777" w:rsidR="00F542AC" w:rsidRPr="007F0F79" w:rsidRDefault="00F542AC" w:rsidP="00F542AC">
      <w:pPr>
        <w:rPr>
          <w:rFonts w:cstheme="minorHAnsi"/>
          <w:b/>
          <w:bCs/>
          <w:szCs w:val="24"/>
          <w:lang w:val="it-IT"/>
        </w:rPr>
      </w:pPr>
      <w:r w:rsidRPr="007F0F79">
        <w:rPr>
          <w:rFonts w:cstheme="minorHAnsi"/>
          <w:b/>
          <w:bCs/>
          <w:szCs w:val="24"/>
          <w:lang w:val="it-IT"/>
        </w:rPr>
        <w:t>Titolo del progetto:</w:t>
      </w:r>
    </w:p>
    <w:p w14:paraId="68C409C4" w14:textId="031DA5D6" w:rsidR="00ED63BE" w:rsidRPr="00280EB2" w:rsidRDefault="00280EB2" w:rsidP="00F542AC">
      <w:pPr>
        <w:rPr>
          <w:rFonts w:cstheme="minorHAnsi"/>
          <w:lang w:val="it-IT"/>
        </w:rPr>
      </w:pPr>
      <w:r w:rsidRPr="00280EB2">
        <w:rPr>
          <w:rFonts w:cstheme="minorHAnsi"/>
          <w:lang w:val="it-IT"/>
        </w:rPr>
        <w:t>Soluzioni Innovative per il Pompaggio Idroelettrico</w:t>
      </w:r>
    </w:p>
    <w:p w14:paraId="0D8F0C77" w14:textId="77777777" w:rsidR="00280EB2" w:rsidRPr="00280EB2" w:rsidRDefault="00280EB2" w:rsidP="00F542AC">
      <w:pPr>
        <w:rPr>
          <w:rFonts w:cstheme="minorHAnsi"/>
          <w:szCs w:val="24"/>
          <w:lang w:val="it-IT"/>
        </w:rPr>
      </w:pPr>
    </w:p>
    <w:p w14:paraId="4767520A" w14:textId="77777777" w:rsidR="00F542AC" w:rsidRPr="007F0F79" w:rsidRDefault="00F542AC" w:rsidP="00F542AC">
      <w:pPr>
        <w:rPr>
          <w:rFonts w:cstheme="minorHAnsi"/>
          <w:b/>
          <w:bCs/>
          <w:szCs w:val="24"/>
          <w:lang w:val="it-IT"/>
        </w:rPr>
      </w:pPr>
      <w:r w:rsidRPr="007F0F79">
        <w:rPr>
          <w:rFonts w:cstheme="minorHAnsi"/>
          <w:b/>
          <w:bCs/>
          <w:szCs w:val="24"/>
          <w:lang w:val="it-IT"/>
        </w:rPr>
        <w:t>Composizione del gruppo principale di ricerca:</w:t>
      </w:r>
    </w:p>
    <w:p w14:paraId="13FE641C" w14:textId="2D6922DE" w:rsidR="00F542AC" w:rsidRDefault="00CB4BE6" w:rsidP="00F542AC">
      <w:pPr>
        <w:rPr>
          <w:rFonts w:cstheme="minorHAnsi"/>
          <w:szCs w:val="24"/>
          <w:lang w:val="it-IT"/>
        </w:rPr>
      </w:pPr>
      <w:r>
        <w:rPr>
          <w:rFonts w:cstheme="minorHAnsi"/>
          <w:szCs w:val="24"/>
          <w:lang w:val="it-IT"/>
        </w:rPr>
        <w:t>Prof</w:t>
      </w:r>
      <w:r w:rsidR="00F542AC" w:rsidRPr="007F0F79">
        <w:rPr>
          <w:rFonts w:cstheme="minorHAnsi"/>
          <w:szCs w:val="24"/>
          <w:lang w:val="it-IT"/>
        </w:rPr>
        <w:t>.ssa. Cristiana Bragalli</w:t>
      </w:r>
    </w:p>
    <w:p w14:paraId="21533F6B" w14:textId="3C7A4499" w:rsidR="00F542AC" w:rsidRDefault="00CB4BE6" w:rsidP="00F542AC">
      <w:pPr>
        <w:rPr>
          <w:rFonts w:cstheme="minorHAnsi"/>
          <w:szCs w:val="24"/>
          <w:lang w:val="it-IT"/>
        </w:rPr>
      </w:pPr>
      <w:r>
        <w:rPr>
          <w:rFonts w:cstheme="minorHAnsi"/>
          <w:szCs w:val="24"/>
          <w:lang w:val="it-IT"/>
        </w:rPr>
        <w:t>Prof.</w:t>
      </w:r>
      <w:r w:rsidR="006302C4">
        <w:rPr>
          <w:rFonts w:cstheme="minorHAnsi"/>
          <w:szCs w:val="24"/>
          <w:lang w:val="it-IT"/>
        </w:rPr>
        <w:t>sa</w:t>
      </w:r>
      <w:r>
        <w:rPr>
          <w:rFonts w:cstheme="minorHAnsi"/>
          <w:szCs w:val="24"/>
          <w:lang w:val="it-IT"/>
        </w:rPr>
        <w:t xml:space="preserve"> </w:t>
      </w:r>
      <w:r w:rsidR="006302C4">
        <w:rPr>
          <w:rFonts w:cstheme="minorHAnsi"/>
          <w:szCs w:val="24"/>
          <w:lang w:val="it-IT"/>
        </w:rPr>
        <w:t>Elena Toth</w:t>
      </w:r>
    </w:p>
    <w:p w14:paraId="5EE35238" w14:textId="60FEE18D" w:rsidR="006F38BF" w:rsidRDefault="006F38BF" w:rsidP="00F542AC">
      <w:pPr>
        <w:rPr>
          <w:rFonts w:cstheme="minorHAnsi"/>
          <w:szCs w:val="24"/>
          <w:lang w:val="it-IT"/>
        </w:rPr>
      </w:pPr>
      <w:r>
        <w:rPr>
          <w:rFonts w:cstheme="minorHAnsi"/>
          <w:szCs w:val="24"/>
          <w:lang w:val="it-IT"/>
        </w:rPr>
        <w:t>Ing. Domenico Micocci</w:t>
      </w:r>
    </w:p>
    <w:p w14:paraId="25D731DA" w14:textId="181FAE3C" w:rsidR="00CB4BE6" w:rsidRDefault="00CB4BE6" w:rsidP="00F542AC">
      <w:pPr>
        <w:rPr>
          <w:rFonts w:cstheme="minorHAnsi"/>
          <w:szCs w:val="24"/>
          <w:lang w:val="it-IT"/>
        </w:rPr>
      </w:pPr>
    </w:p>
    <w:p w14:paraId="126C00AD" w14:textId="77777777" w:rsidR="00ED63BE" w:rsidRPr="00CB4BE6" w:rsidRDefault="00ED63BE" w:rsidP="00F542AC">
      <w:pPr>
        <w:rPr>
          <w:rFonts w:cstheme="minorHAnsi"/>
          <w:szCs w:val="24"/>
          <w:lang w:val="it-IT"/>
        </w:rPr>
      </w:pPr>
    </w:p>
    <w:p w14:paraId="11B4BD06" w14:textId="77777777" w:rsidR="00541E8F" w:rsidRPr="0089721B" w:rsidRDefault="00541E8F" w:rsidP="0089721B">
      <w:pPr>
        <w:rPr>
          <w:rFonts w:cstheme="minorHAnsi"/>
          <w:b/>
          <w:szCs w:val="24"/>
          <w:lang w:val="it-IT"/>
        </w:rPr>
      </w:pPr>
      <w:r w:rsidRPr="0089721B">
        <w:rPr>
          <w:rFonts w:cstheme="minorHAnsi"/>
          <w:b/>
          <w:szCs w:val="24"/>
          <w:lang w:val="it-IT"/>
        </w:rPr>
        <w:t>DESCRIZIONE DELLE ATTIVITÀ DI RICERCA</w:t>
      </w:r>
    </w:p>
    <w:p w14:paraId="24D10951" w14:textId="5B725C17" w:rsidR="001265F2" w:rsidRPr="00280EB2" w:rsidRDefault="001265F2" w:rsidP="001265F2">
      <w:pPr>
        <w:rPr>
          <w:rFonts w:cstheme="minorHAnsi"/>
          <w:bCs/>
          <w:szCs w:val="24"/>
          <w:lang w:val="it-IT"/>
        </w:rPr>
      </w:pPr>
      <w:r w:rsidRPr="00280EB2">
        <w:rPr>
          <w:rFonts w:cstheme="minorHAnsi"/>
          <w:bCs/>
          <w:szCs w:val="24"/>
          <w:lang w:val="it-IT"/>
        </w:rPr>
        <w:t>La garanzia della copertura di una domanda di energia elettrica in forte e costante aumento​ (IEA - International Energy Agency, 2025), associata ad una integrazione crescente delle fonti rinnovabili non programmabili nei mix energetici – che introduce una significativa variabilità nella produzione e rende indispensabili tecnologie avanzate di accumulo energetico per mantenere l'equilibrio delle reti di trasmissione – costituisce la sfida primaria, in campo energetico, del nostro tempo. Contemporaneamente, la disponibilità idrica costituisce una preoccupazione sempre più severa, esacerbata dalle trasformazioni climatiche e dall'incremento costante della richiesta di acqua dolce. Queste due sfide critiche e interconnesse richiedono soluzioni integrate e innovative.</w:t>
      </w:r>
    </w:p>
    <w:p w14:paraId="025F2340" w14:textId="77777777" w:rsidR="001265F2" w:rsidRPr="00280EB2" w:rsidRDefault="001265F2" w:rsidP="001265F2">
      <w:pPr>
        <w:rPr>
          <w:rFonts w:cstheme="minorHAnsi"/>
          <w:bCs/>
          <w:szCs w:val="24"/>
          <w:lang w:val="it-IT"/>
        </w:rPr>
      </w:pPr>
    </w:p>
    <w:p w14:paraId="16D7F1EB" w14:textId="77777777" w:rsidR="001265F2" w:rsidRPr="00280EB2" w:rsidRDefault="001265F2" w:rsidP="001265F2">
      <w:pPr>
        <w:rPr>
          <w:rFonts w:cstheme="minorHAnsi"/>
          <w:bCs/>
          <w:szCs w:val="24"/>
          <w:lang w:val="it-IT"/>
        </w:rPr>
      </w:pPr>
      <w:r w:rsidRPr="00280EB2">
        <w:rPr>
          <w:rFonts w:cstheme="minorHAnsi"/>
          <w:bCs/>
          <w:szCs w:val="24"/>
          <w:lang w:val="it-IT"/>
        </w:rPr>
        <w:t xml:space="preserve">Di fronte a questa duplice sfida, gli impianti idroelettrici a pompaggio marino e i sistemi di dissalazione a osmosi inversa emergono come tecnologie potenzialmente complementari e sinergiche. I primi offrono la possibilità di accumulare energia su larga scala sfruttando l'inesauribile risorsa marina; i secondi rappresentano la soluzione più conveniente per produrre acqua dolce in regioni caratterizzate da scarsità idrica, come certe aree costiere. Il potenziale di questi sistemi può essere ulteriormente amplificato attraverso l'ibridizzazione, ossia l'integrazione sinergica degli impianti, che consente di ottimizzare l'utilizzo delle risorse, ridurre i costi complessivi e massimizzare l'efficienza dei sistemi. </w:t>
      </w:r>
    </w:p>
    <w:p w14:paraId="75688988" w14:textId="77777777" w:rsidR="001265F2" w:rsidRPr="00280EB2" w:rsidRDefault="001265F2" w:rsidP="001265F2">
      <w:pPr>
        <w:rPr>
          <w:rFonts w:cstheme="minorHAnsi"/>
          <w:bCs/>
          <w:szCs w:val="24"/>
          <w:lang w:val="it-IT"/>
        </w:rPr>
      </w:pPr>
    </w:p>
    <w:p w14:paraId="7B81E6FE" w14:textId="77777777" w:rsidR="001265F2" w:rsidRDefault="001265F2" w:rsidP="001265F2">
      <w:pPr>
        <w:rPr>
          <w:rFonts w:cstheme="minorHAnsi"/>
          <w:b/>
          <w:szCs w:val="24"/>
          <w:lang w:val="it-IT"/>
        </w:rPr>
      </w:pPr>
    </w:p>
    <w:p w14:paraId="2C74FF3D" w14:textId="43032233" w:rsidR="0089721B" w:rsidRPr="0089721B" w:rsidRDefault="0089721B" w:rsidP="0089721B">
      <w:pPr>
        <w:rPr>
          <w:rFonts w:cstheme="minorHAnsi"/>
          <w:b/>
          <w:szCs w:val="24"/>
          <w:lang w:val="it-IT"/>
        </w:rPr>
      </w:pPr>
      <w:r>
        <w:rPr>
          <w:rFonts w:cstheme="minorHAnsi"/>
          <w:b/>
          <w:szCs w:val="24"/>
          <w:lang w:val="it-IT"/>
        </w:rPr>
        <w:t>PIANO</w:t>
      </w:r>
      <w:r w:rsidRPr="0089721B">
        <w:rPr>
          <w:rFonts w:cstheme="minorHAnsi"/>
          <w:b/>
          <w:szCs w:val="24"/>
          <w:lang w:val="it-IT"/>
        </w:rPr>
        <w:t xml:space="preserve"> DELLE ATTIVITÀ DI RICERCA</w:t>
      </w:r>
    </w:p>
    <w:p w14:paraId="2522452F" w14:textId="1B4C5C01" w:rsidR="001265F2" w:rsidRPr="00280EB2" w:rsidRDefault="001265F2" w:rsidP="001265F2">
      <w:pPr>
        <w:rPr>
          <w:rFonts w:cstheme="minorHAnsi"/>
          <w:bCs/>
          <w:szCs w:val="24"/>
          <w:lang w:val="it-IT"/>
        </w:rPr>
      </w:pPr>
      <w:r w:rsidRPr="00280EB2">
        <w:rPr>
          <w:rFonts w:cstheme="minorHAnsi"/>
          <w:bCs/>
          <w:szCs w:val="24"/>
          <w:lang w:val="it-IT"/>
        </w:rPr>
        <w:t xml:space="preserve">L’attività di ricerca si propone di indagare diverse configurazioni di sistemi ibridi che integrano la generazione idroelettrica con pompaggio in ambiente marino e la dissalazione a osmosi inversa, mediante lo sviluppo di modelli numerici in ambiente MATLAB. </w:t>
      </w:r>
    </w:p>
    <w:p w14:paraId="07D1D835" w14:textId="7E49EDE2" w:rsidR="00280EB2" w:rsidRPr="00280EB2" w:rsidRDefault="00280EB2" w:rsidP="00280EB2">
      <w:pPr>
        <w:rPr>
          <w:rFonts w:cstheme="minorHAnsi"/>
          <w:szCs w:val="24"/>
          <w:lang w:val="it-IT"/>
        </w:rPr>
      </w:pPr>
      <w:r w:rsidRPr="00280EB2">
        <w:rPr>
          <w:rFonts w:cstheme="minorHAnsi"/>
          <w:szCs w:val="24"/>
          <w:lang w:val="it-IT"/>
        </w:rPr>
        <w:t xml:space="preserve">Il piano di formazione scientifica intende fornire gli strumenti teorici </w:t>
      </w:r>
      <w:r>
        <w:rPr>
          <w:rFonts w:cstheme="minorHAnsi"/>
          <w:szCs w:val="24"/>
          <w:lang w:val="it-IT"/>
        </w:rPr>
        <w:t xml:space="preserve">volti ad </w:t>
      </w:r>
      <w:r w:rsidRPr="00280EB2">
        <w:rPr>
          <w:rFonts w:cstheme="minorHAnsi"/>
          <w:szCs w:val="24"/>
          <w:lang w:val="it-IT"/>
        </w:rPr>
        <w:t xml:space="preserve">approfondire la competenza </w:t>
      </w:r>
      <w:r>
        <w:rPr>
          <w:rFonts w:cstheme="minorHAnsi"/>
          <w:szCs w:val="24"/>
          <w:lang w:val="it-IT"/>
        </w:rPr>
        <w:t>scientifica e tecnica</w:t>
      </w:r>
      <w:r w:rsidRPr="00280EB2">
        <w:rPr>
          <w:rFonts w:cstheme="minorHAnsi"/>
          <w:szCs w:val="24"/>
          <w:lang w:val="it-IT"/>
        </w:rPr>
        <w:t xml:space="preserve"> necessaria per svolgere ricerche </w:t>
      </w:r>
      <w:r>
        <w:rPr>
          <w:rFonts w:cstheme="minorHAnsi"/>
          <w:szCs w:val="24"/>
          <w:lang w:val="it-IT"/>
        </w:rPr>
        <w:t>sul tema</w:t>
      </w:r>
      <w:r w:rsidRPr="00280EB2">
        <w:rPr>
          <w:rFonts w:cstheme="minorHAnsi"/>
          <w:szCs w:val="24"/>
          <w:lang w:val="it-IT"/>
        </w:rPr>
        <w:t>. Questa competenza</w:t>
      </w:r>
      <w:r>
        <w:rPr>
          <w:rFonts w:cstheme="minorHAnsi"/>
          <w:szCs w:val="24"/>
          <w:lang w:val="it-IT"/>
        </w:rPr>
        <w:t xml:space="preserve"> </w:t>
      </w:r>
      <w:r w:rsidRPr="00280EB2">
        <w:rPr>
          <w:rFonts w:cstheme="minorHAnsi"/>
          <w:szCs w:val="24"/>
          <w:lang w:val="it-IT"/>
        </w:rPr>
        <w:t xml:space="preserve">sarà maturata </w:t>
      </w:r>
      <w:r>
        <w:rPr>
          <w:rFonts w:cstheme="minorHAnsi"/>
          <w:szCs w:val="24"/>
          <w:lang w:val="it-IT"/>
        </w:rPr>
        <w:t>attraverso la collaborazione ed il confronto con il gruppo di ricerca e laddove se ne presenterà l’occasione con soggetti esterni.</w:t>
      </w:r>
    </w:p>
    <w:p w14:paraId="672E6A67" w14:textId="06E12318" w:rsidR="00330AB3" w:rsidRPr="00280EB2" w:rsidRDefault="00280EB2" w:rsidP="00280EB2">
      <w:pPr>
        <w:rPr>
          <w:rFonts w:cstheme="minorHAnsi"/>
          <w:szCs w:val="24"/>
          <w:lang w:val="it-IT"/>
        </w:rPr>
      </w:pPr>
      <w:r w:rsidRPr="00280EB2">
        <w:rPr>
          <w:rFonts w:cstheme="minorHAnsi"/>
          <w:szCs w:val="24"/>
          <w:lang w:val="it-IT"/>
        </w:rPr>
        <w:t>Resta convenuto che</w:t>
      </w:r>
      <w:r>
        <w:rPr>
          <w:rFonts w:cstheme="minorHAnsi"/>
          <w:szCs w:val="24"/>
          <w:lang w:val="it-IT"/>
        </w:rPr>
        <w:t xml:space="preserve"> i risultati</w:t>
      </w:r>
      <w:r w:rsidRPr="00280EB2">
        <w:rPr>
          <w:rFonts w:cstheme="minorHAnsi"/>
          <w:szCs w:val="24"/>
          <w:lang w:val="it-IT"/>
        </w:rPr>
        <w:t xml:space="preserve"> originati nell'ambito di questa attività sono di proprietà del gruppo di ricerca</w:t>
      </w:r>
      <w:r>
        <w:rPr>
          <w:rFonts w:cstheme="minorHAnsi"/>
          <w:szCs w:val="24"/>
          <w:lang w:val="it-IT"/>
        </w:rPr>
        <w:t xml:space="preserve"> </w:t>
      </w:r>
      <w:r w:rsidRPr="00280EB2">
        <w:rPr>
          <w:rFonts w:cstheme="minorHAnsi"/>
          <w:szCs w:val="24"/>
          <w:lang w:val="it-IT"/>
        </w:rPr>
        <w:t>proponente, e potranno essere divulgati soltanto con il consenso del Responsabile</w:t>
      </w:r>
      <w:r>
        <w:rPr>
          <w:rFonts w:cstheme="minorHAnsi"/>
          <w:szCs w:val="24"/>
          <w:lang w:val="it-IT"/>
        </w:rPr>
        <w:t xml:space="preserve"> </w:t>
      </w:r>
      <w:r w:rsidRPr="00280EB2">
        <w:rPr>
          <w:rFonts w:cstheme="minorHAnsi"/>
          <w:szCs w:val="24"/>
          <w:lang w:val="it-IT"/>
        </w:rPr>
        <w:t>del progetto.</w:t>
      </w:r>
    </w:p>
    <w:sectPr w:rsidR="00330AB3" w:rsidRPr="00280E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7B5F"/>
    <w:multiLevelType w:val="hybridMultilevel"/>
    <w:tmpl w:val="63C01152"/>
    <w:lvl w:ilvl="0" w:tplc="C0A27C84">
      <w:numFmt w:val="bullet"/>
      <w:lvlText w:val="-"/>
      <w:lvlJc w:val="left"/>
      <w:pPr>
        <w:ind w:left="1070" w:hanging="71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DD11C0"/>
    <w:multiLevelType w:val="hybridMultilevel"/>
    <w:tmpl w:val="5AFCE5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C075FE"/>
    <w:multiLevelType w:val="hybridMultilevel"/>
    <w:tmpl w:val="18B2BF08"/>
    <w:lvl w:ilvl="0" w:tplc="8EF4997E">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0343C65"/>
    <w:multiLevelType w:val="multilevel"/>
    <w:tmpl w:val="39D40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4807365">
    <w:abstractNumId w:val="3"/>
  </w:num>
  <w:num w:numId="2" w16cid:durableId="916549405">
    <w:abstractNumId w:val="1"/>
  </w:num>
  <w:num w:numId="3" w16cid:durableId="602492461">
    <w:abstractNumId w:val="0"/>
  </w:num>
  <w:num w:numId="4" w16cid:durableId="10446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A2"/>
    <w:rsid w:val="00036DF0"/>
    <w:rsid w:val="00077AA1"/>
    <w:rsid w:val="00096FAE"/>
    <w:rsid w:val="000B011B"/>
    <w:rsid w:val="001109A1"/>
    <w:rsid w:val="0012583C"/>
    <w:rsid w:val="001265F2"/>
    <w:rsid w:val="0013444E"/>
    <w:rsid w:val="002213AE"/>
    <w:rsid w:val="00280EB2"/>
    <w:rsid w:val="00323E11"/>
    <w:rsid w:val="00330AB3"/>
    <w:rsid w:val="003531BE"/>
    <w:rsid w:val="004A4801"/>
    <w:rsid w:val="004C37A2"/>
    <w:rsid w:val="004D7706"/>
    <w:rsid w:val="004E51DF"/>
    <w:rsid w:val="00541E8F"/>
    <w:rsid w:val="005629D3"/>
    <w:rsid w:val="00563BC3"/>
    <w:rsid w:val="00586D52"/>
    <w:rsid w:val="005A7D7C"/>
    <w:rsid w:val="005C4829"/>
    <w:rsid w:val="005F1730"/>
    <w:rsid w:val="006302C4"/>
    <w:rsid w:val="00660E66"/>
    <w:rsid w:val="006A3F44"/>
    <w:rsid w:val="006A6AF9"/>
    <w:rsid w:val="006F38BF"/>
    <w:rsid w:val="007166E1"/>
    <w:rsid w:val="0073472A"/>
    <w:rsid w:val="007373B7"/>
    <w:rsid w:val="007E49D1"/>
    <w:rsid w:val="007F0F79"/>
    <w:rsid w:val="0089721B"/>
    <w:rsid w:val="00902005"/>
    <w:rsid w:val="00955BF8"/>
    <w:rsid w:val="009612AA"/>
    <w:rsid w:val="009D1F33"/>
    <w:rsid w:val="00A02561"/>
    <w:rsid w:val="00B3285A"/>
    <w:rsid w:val="00B63A5E"/>
    <w:rsid w:val="00B90DE2"/>
    <w:rsid w:val="00B94E49"/>
    <w:rsid w:val="00C31C15"/>
    <w:rsid w:val="00CA1B69"/>
    <w:rsid w:val="00CB4BE6"/>
    <w:rsid w:val="00D55658"/>
    <w:rsid w:val="00DA5969"/>
    <w:rsid w:val="00ED63BE"/>
    <w:rsid w:val="00F54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7356"/>
  <w15:chartTrackingRefBased/>
  <w15:docId w15:val="{23595E41-CFA1-4DA8-805E-3DE28DF6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63BE"/>
    <w:pPr>
      <w:spacing w:after="0" w:line="288" w:lineRule="auto"/>
      <w:jc w:val="both"/>
    </w:pPr>
    <w:rPr>
      <w:rFonts w:ascii="Cambria" w:eastAsiaTheme="minorEastAsia" w:hAnsi="Cambria"/>
      <w:lang w:val="en-US"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1E8F"/>
    <w:pPr>
      <w:spacing w:line="276" w:lineRule="auto"/>
      <w:ind w:left="720"/>
      <w:contextualSpacing/>
      <w:jc w:val="left"/>
    </w:pPr>
  </w:style>
  <w:style w:type="paragraph" w:styleId="Testofumetto">
    <w:name w:val="Balloon Text"/>
    <w:basedOn w:val="Normale"/>
    <w:link w:val="TestofumettoCarattere"/>
    <w:uiPriority w:val="99"/>
    <w:semiHidden/>
    <w:unhideWhenUsed/>
    <w:rsid w:val="007F0F7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0F79"/>
    <w:rPr>
      <w:rFonts w:ascii="Segoe UI" w:eastAsiaTheme="minorEastAsia"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390</Words>
  <Characters>2224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Alma Mater Studiorum Università di Bologna</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Bragalli</dc:creator>
  <cp:keywords/>
  <dc:description/>
  <cp:lastModifiedBy>Cristiana Bragalli</cp:lastModifiedBy>
  <cp:revision>5</cp:revision>
  <dcterms:created xsi:type="dcterms:W3CDTF">2026-02-04T18:05:00Z</dcterms:created>
  <dcterms:modified xsi:type="dcterms:W3CDTF">2026-02-09T10:42:00Z</dcterms:modified>
</cp:coreProperties>
</file>